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EEF5D" w14:textId="7933D3B9" w:rsidR="00CA3EBC" w:rsidRPr="00E94C2B" w:rsidRDefault="002614CE" w:rsidP="00ED1AF2">
      <w:pPr>
        <w:rPr>
          <w:color w:val="000000" w:themeColor="text1"/>
          <w:sz w:val="60"/>
          <w:szCs w:val="60"/>
        </w:rPr>
      </w:pPr>
      <w:r>
        <w:rPr>
          <w:rFonts w:ascii="HelveticaNeueLT Std Med" w:eastAsiaTheme="minorHAnsi" w:hAnsi="HelveticaNeueLT Std Med" w:cs="HelveticaNeueLT Std Med"/>
          <w:color w:val="9B0007"/>
          <w:sz w:val="60"/>
          <w:szCs w:val="60"/>
          <w14:textOutline w14:w="9525" w14:cap="flat" w14:cmpd="sng" w14:algn="ctr">
            <w14:noFill/>
            <w14:prstDash w14:val="solid"/>
            <w14:round/>
          </w14:textOutline>
        </w:rPr>
        <w:t>Message to the Verifier</w:t>
      </w:r>
    </w:p>
    <w:p w14:paraId="5ED80BA9" w14:textId="77777777" w:rsidR="00E94C2B" w:rsidRPr="009373EE" w:rsidRDefault="00E94C2B" w:rsidP="00256D92">
      <w:pPr>
        <w:suppressAutoHyphens/>
        <w:autoSpaceDE w:val="0"/>
        <w:autoSpaceDN w:val="0"/>
        <w:adjustRightInd w:val="0"/>
        <w:spacing w:line="288" w:lineRule="auto"/>
        <w:textAlignment w:val="cente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p>
    <w:p w14:paraId="3ED4CFD3" w14:textId="6E76CC58" w:rsidR="009373EE" w:rsidRPr="009373EE" w:rsidRDefault="009373EE" w:rsidP="009373EE">
      <w:pPr>
        <w:pStyle w:val="BodyText2"/>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pPr>
      <w:r w:rsidRPr="009373EE">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We have received your request for a verification of employment and/or income on a </w:t>
      </w:r>
      <w:r w:rsidR="007C5875" w:rsidRPr="007C5875">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Texas A&amp;M University – Commerce </w:t>
      </w:r>
      <w:r w:rsidRPr="009373EE">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employee. </w:t>
      </w:r>
    </w:p>
    <w:p w14:paraId="0535AA99" w14:textId="77777777" w:rsidR="009373EE" w:rsidRPr="009373EE" w:rsidRDefault="009373EE" w:rsidP="009373EE">
      <w:pPr>
        <w:pStyle w:val="BodyText2"/>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pPr>
    </w:p>
    <w:p w14:paraId="3AACCE11" w14:textId="6170403E" w:rsidR="007C5875" w:rsidRDefault="009373EE" w:rsidP="009373EE">
      <w:pPr>
        <w:pStyle w:val="BodyText2"/>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pPr>
      <w:r w:rsidRPr="009373EE">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Please note that our organization has selected The Work Number® service from Equifax to help provide automated income and employment verifications. </w:t>
      </w:r>
      <w:r w:rsidR="007C5875" w:rsidRPr="007C5875">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The </w:t>
      </w:r>
      <w:r w:rsidR="007C5875">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Work Number reduces our risk of </w:t>
      </w:r>
      <w:r w:rsidR="007C5875" w:rsidRPr="007C5875">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liability from providing erroneous or unauthorized information, and our employees</w:t>
      </w:r>
      <w:r w:rsidR="007C5875">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 receive the benefit </w:t>
      </w:r>
      <w:r w:rsidR="007C5875" w:rsidRPr="007C5875">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of rapid verification completion, 24 hours a day, 7 days a week. </w:t>
      </w:r>
    </w:p>
    <w:p w14:paraId="5D3BD1A6" w14:textId="77777777" w:rsidR="007C5875" w:rsidRDefault="007C5875" w:rsidP="009373EE">
      <w:pPr>
        <w:pStyle w:val="BodyText2"/>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pPr>
    </w:p>
    <w:p w14:paraId="76DE53FF" w14:textId="091A9E69" w:rsidR="009373EE" w:rsidRPr="009373EE" w:rsidRDefault="009373EE" w:rsidP="009373EE">
      <w:pPr>
        <w:pStyle w:val="BodyText2"/>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pPr>
      <w:r w:rsidRPr="009373EE">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Please v</w:t>
      </w:r>
      <w:r>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isit </w:t>
      </w:r>
      <w:r w:rsidRPr="009373EE">
        <w:rPr>
          <w:rFonts w:ascii="HelveticaNeueLT Std Med" w:eastAsiaTheme="minorHAnsi" w:hAnsi="HelveticaNeueLT Std Med" w:cs="HelveticaNeueLT Std Med"/>
          <w:color w:val="0070C0"/>
          <w:sz w:val="24"/>
          <w:u w:val="single"/>
          <w14:textOutline w14:w="9525" w14:cap="flat" w14:cmpd="sng" w14:algn="ctr">
            <w14:noFill/>
            <w14:prstDash w14:val="solid"/>
            <w14:round/>
          </w14:textOutline>
        </w:rPr>
        <w:t>www.theworknumber.com</w:t>
      </w:r>
      <w:r w:rsidRPr="009373EE">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or call The Wor</w:t>
      </w:r>
      <w:r w:rsidR="006E0C23">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k Number Client Service C</w:t>
      </w:r>
      <w:r>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enter </w:t>
      </w:r>
      <w:r w:rsidRPr="009373EE">
        <w:rPr>
          <w:rFonts w:ascii="HelveticaNeueLT Std Med" w:eastAsiaTheme="minorHAnsi" w:hAnsi="HelveticaNeueLT Std Med" w:cs="HelveticaNeueLT Std Med"/>
          <w:color w:val="262626" w:themeColor="text1" w:themeTint="D9"/>
          <w:sz w:val="24"/>
          <w14:textOutline w14:w="9525" w14:cap="flat" w14:cmpd="sng" w14:algn="ctr">
            <w14:noFill/>
            <w14:prstDash w14:val="solid"/>
            <w14:round/>
          </w14:textOutline>
        </w:rPr>
        <w:t xml:space="preserve">at 1-800-367-5690. </w:t>
      </w:r>
    </w:p>
    <w:p w14:paraId="285DCA02" w14:textId="77777777" w:rsidR="009373EE" w:rsidRPr="006A2441" w:rsidRDefault="009373EE" w:rsidP="009373EE">
      <w:pPr>
        <w:pStyle w:val="BodyText2"/>
        <w:jc w:val="both"/>
        <w:rPr>
          <w:rFonts w:ascii="Arial" w:hAnsi="Arial" w:cs="Arial"/>
          <w:sz w:val="20"/>
          <w:szCs w:val="20"/>
        </w:rPr>
      </w:pPr>
    </w:p>
    <w:p w14:paraId="311B87AB" w14:textId="77777777" w:rsidR="009373EE" w:rsidRPr="009373EE" w:rsidRDefault="009373EE" w:rsidP="009373EE">
      <w:pPr>
        <w:outlineLvl w:val="0"/>
        <w:rPr>
          <w:rFonts w:ascii="HelveticaNeueLT Std Med" w:eastAsiaTheme="minorHAnsi" w:hAnsi="HelveticaNeueLT Std Med" w:cs="HelveticaNeueLT Std Med"/>
          <w:color w:val="9B0007"/>
          <w14:textOutline w14:w="9525" w14:cap="flat" w14:cmpd="sng" w14:algn="ctr">
            <w14:noFill/>
            <w14:prstDash w14:val="solid"/>
            <w14:round/>
          </w14:textOutline>
        </w:rPr>
      </w:pPr>
      <w:r w:rsidRPr="009373EE">
        <w:rPr>
          <w:rFonts w:ascii="HelveticaNeueLT Std Med" w:eastAsiaTheme="minorHAnsi" w:hAnsi="HelveticaNeueLT Std Med" w:cs="HelveticaNeueLT Std Med"/>
          <w:color w:val="9B0007"/>
          <w14:textOutline w14:w="9525" w14:cap="flat" w14:cmpd="sng" w14:algn="ctr">
            <w14:noFill/>
            <w14:prstDash w14:val="solid"/>
            <w14:round/>
          </w14:textOutline>
        </w:rPr>
        <w:t>How to Use The Work Number</w:t>
      </w:r>
    </w:p>
    <w:p w14:paraId="083075E7" w14:textId="77777777" w:rsidR="009373EE" w:rsidRPr="006A2441" w:rsidRDefault="009373EE" w:rsidP="009373EE">
      <w:pPr>
        <w:outlineLvl w:val="0"/>
        <w:rPr>
          <w:rFonts w:ascii="Arial" w:hAnsi="Arial" w:cs="Arial"/>
          <w:color w:val="C00000"/>
          <w:sz w:val="22"/>
          <w:szCs w:val="22"/>
        </w:rPr>
      </w:pPr>
    </w:p>
    <w:p w14:paraId="53224132" w14:textId="642BEE68" w:rsidR="009373EE" w:rsidRPr="009373EE" w:rsidRDefault="009373EE" w:rsidP="009373EE">
      <w:pPr>
        <w:outlineLvl w:val="0"/>
        <w:rPr>
          <w:rFonts w:ascii="HelveticaNeueLT Std Med" w:eastAsiaTheme="minorHAnsi" w:hAnsi="HelveticaNeueLT Std Med" w:cs="HelveticaNeueLT Std Med"/>
          <w:b/>
          <w:color w:val="262626" w:themeColor="text1" w:themeTint="D9"/>
          <w14:textOutline w14:w="9525" w14:cap="flat" w14:cmpd="sng" w14:algn="ctr">
            <w14:noFill/>
            <w14:prstDash w14:val="solid"/>
            <w14:round/>
          </w14:textOutline>
        </w:rPr>
      </w:pPr>
      <w:r w:rsidRPr="009373EE">
        <w:rPr>
          <w:rFonts w:ascii="HelveticaNeueLT Std Med" w:eastAsiaTheme="minorHAnsi" w:hAnsi="HelveticaNeueLT Std Med" w:cs="HelveticaNeueLT Std Med"/>
          <w:b/>
          <w:color w:val="262626" w:themeColor="text1" w:themeTint="D9"/>
          <w14:textOutline w14:w="9525" w14:cap="flat" w14:cmpd="sng" w14:algn="ctr">
            <w14:noFill/>
            <w14:prstDash w14:val="solid"/>
            <w14:round/>
          </w14:textOutline>
        </w:rPr>
        <w:t>New to The Work Number?</w:t>
      </w:r>
    </w:p>
    <w:p w14:paraId="4AE6BC5E" w14:textId="7054B51F" w:rsidR="009373EE" w:rsidRPr="009373EE" w:rsidRDefault="009373EE" w:rsidP="009373EE">
      <w:pPr>
        <w:outlineLvl w:val="0"/>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r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 xml:space="preserve">In order to verify income and employment go to </w:t>
      </w:r>
      <w:hyperlink r:id="rId8" w:history="1">
        <w:r w:rsidRPr="009373EE">
          <w:rPr>
            <w:rFonts w:ascii="HelveticaNeueLT Std Med" w:eastAsiaTheme="minorHAnsi" w:hAnsi="HelveticaNeueLT Std Med" w:cs="HelveticaNeueLT Std Med"/>
            <w:color w:val="0070C0"/>
            <w:u w:val="single"/>
            <w14:textOutline w14:w="9525" w14:cap="flat" w14:cmpd="sng" w14:algn="ctr">
              <w14:noFill/>
              <w14:prstDash w14:val="solid"/>
              <w14:round/>
            </w14:textOutline>
          </w:rPr>
          <w:t>www.theworknumber.com</w:t>
        </w:r>
      </w:hyperlink>
      <w:r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 xml:space="preserve"> to view our many different verification services and sign up now</w:t>
      </w:r>
      <w:r w:rsidR="0018320C">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w:t>
      </w:r>
    </w:p>
    <w:p w14:paraId="7194979E" w14:textId="77777777" w:rsidR="009373EE" w:rsidRDefault="009373EE" w:rsidP="009373EE">
      <w:pPr>
        <w:outlineLvl w:val="0"/>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p>
    <w:p w14:paraId="10D543A2" w14:textId="73251CBD" w:rsidR="009373EE" w:rsidRPr="009373EE" w:rsidRDefault="009373EE" w:rsidP="009373EE">
      <w:pPr>
        <w:outlineLvl w:val="0"/>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r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Sign up as one of the following</w:t>
      </w:r>
      <w:r w:rsidR="0018320C">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w:t>
      </w:r>
    </w:p>
    <w:p w14:paraId="60905D64" w14:textId="501E8E00" w:rsidR="009373EE" w:rsidRPr="009373EE" w:rsidRDefault="006E0C23" w:rsidP="00DA2A8B">
      <w:pPr>
        <w:pStyle w:val="ListParagraph"/>
        <w:numPr>
          <w:ilvl w:val="0"/>
          <w:numId w:val="15"/>
        </w:numP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Commercial organization</w:t>
      </w:r>
      <w:r w:rsidR="009373EE"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 xml:space="preserve"> – I need to verify employment or income of an individual</w:t>
      </w:r>
    </w:p>
    <w:p w14:paraId="5F240439" w14:textId="71CC6203" w:rsidR="009373EE" w:rsidRPr="009373EE" w:rsidRDefault="006E0C23" w:rsidP="00DA2A8B">
      <w:pPr>
        <w:pStyle w:val="ListParagraph"/>
        <w:numPr>
          <w:ilvl w:val="0"/>
          <w:numId w:val="15"/>
        </w:numP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Social Service organization</w:t>
      </w:r>
      <w:r w:rsidR="009373EE"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 xml:space="preserve"> – I need to determine eligibility for government assistance</w:t>
      </w:r>
    </w:p>
    <w:p w14:paraId="03C2E2E4" w14:textId="77777777" w:rsidR="009373EE" w:rsidRPr="009373EE" w:rsidRDefault="009373EE" w:rsidP="009373EE">
      <w:pPr>
        <w:outlineLvl w:val="0"/>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p>
    <w:p w14:paraId="6686F2AF" w14:textId="77777777" w:rsidR="009373EE" w:rsidRPr="009373EE" w:rsidRDefault="009373EE" w:rsidP="009373EE">
      <w:pPr>
        <w:outlineLvl w:val="0"/>
        <w:rPr>
          <w:rFonts w:ascii="HelveticaNeueLT Std Med" w:eastAsiaTheme="minorHAnsi" w:hAnsi="HelveticaNeueLT Std Med" w:cs="HelveticaNeueLT Std Med"/>
          <w:b/>
          <w:color w:val="262626" w:themeColor="text1" w:themeTint="D9"/>
          <w14:textOutline w14:w="9525" w14:cap="flat" w14:cmpd="sng" w14:algn="ctr">
            <w14:noFill/>
            <w14:prstDash w14:val="solid"/>
            <w14:round/>
          </w14:textOutline>
        </w:rPr>
      </w:pPr>
      <w:r w:rsidRPr="009373EE">
        <w:rPr>
          <w:rFonts w:ascii="HelveticaNeueLT Std Med" w:eastAsiaTheme="minorHAnsi" w:hAnsi="HelveticaNeueLT Std Med" w:cs="HelveticaNeueLT Std Med"/>
          <w:b/>
          <w:color w:val="262626" w:themeColor="text1" w:themeTint="D9"/>
          <w14:textOutline w14:w="9525" w14:cap="flat" w14:cmpd="sng" w14:algn="ctr">
            <w14:noFill/>
            <w14:prstDash w14:val="solid"/>
            <w14:round/>
          </w14:textOutline>
        </w:rPr>
        <w:t xml:space="preserve">Already have access to The Work Number Database? </w:t>
      </w:r>
    </w:p>
    <w:p w14:paraId="621903B5" w14:textId="5FD0ECC8" w:rsidR="009373EE" w:rsidRPr="009373EE" w:rsidRDefault="005A1D2C" w:rsidP="009373EE">
      <w:pPr>
        <w:pStyle w:val="ListParagraph"/>
        <w:numPr>
          <w:ilvl w:val="0"/>
          <w:numId w:val="14"/>
        </w:numPr>
        <w:outlineLvl w:val="0"/>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V</w:t>
      </w:r>
      <w:r w:rsidR="009373EE"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 xml:space="preserve">isit </w:t>
      </w:r>
      <w:hyperlink r:id="rId9" w:history="1">
        <w:r w:rsidR="009373EE"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www.theworknumber.com</w:t>
        </w:r>
      </w:hyperlink>
      <w:r w:rsidR="009373EE" w:rsidRPr="009373EE">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 xml:space="preserve"> and login to your account</w:t>
      </w:r>
    </w:p>
    <w:p w14:paraId="21BB85EB" w14:textId="77777777" w:rsidR="009373EE" w:rsidRPr="006A2441" w:rsidRDefault="009373EE" w:rsidP="009373EE">
      <w:pPr>
        <w:outlineLvl w:val="0"/>
        <w:rPr>
          <w:rFonts w:ascii="Arial" w:hAnsi="Arial" w:cs="Arial"/>
          <w:sz w:val="20"/>
          <w:szCs w:val="20"/>
        </w:rPr>
      </w:pPr>
    </w:p>
    <w:p w14:paraId="36C511E6" w14:textId="54188C26" w:rsidR="00CA3EBC" w:rsidRDefault="007C5875" w:rsidP="007C5875">
      <w:pP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t xml:space="preserve">Once logged, search for using employer code 20768, then verify employment using the individuals SSN. </w:t>
      </w:r>
    </w:p>
    <w:p w14:paraId="4CC57FEC" w14:textId="77777777" w:rsidR="007C5875" w:rsidRDefault="007C5875" w:rsidP="007C5875">
      <w:pPr>
        <w:rPr>
          <w:rFonts w:ascii="HelveticaNeueLT Std Med" w:eastAsiaTheme="minorHAnsi" w:hAnsi="HelveticaNeueLT Std Med" w:cs="HelveticaNeueLT Std Med"/>
          <w:color w:val="262626" w:themeColor="text1" w:themeTint="D9"/>
          <w14:textOutline w14:w="9525" w14:cap="flat" w14:cmpd="sng" w14:algn="ctr">
            <w14:noFill/>
            <w14:prstDash w14:val="solid"/>
            <w14:round/>
          </w14:textOutline>
        </w:rPr>
      </w:pPr>
    </w:p>
    <w:p w14:paraId="1499ECF9" w14:textId="77777777" w:rsidR="007C5875" w:rsidRDefault="007C5875" w:rsidP="007C5875">
      <w:pPr>
        <w:rPr>
          <w:rFonts w:ascii="HelveticaNeueLT Std Med" w:eastAsiaTheme="minorHAnsi" w:hAnsi="HelveticaNeueLT Std Med" w:cs="HelveticaNeueLT Std Med"/>
          <w:b/>
          <w:color w:val="262626" w:themeColor="text1" w:themeTint="D9"/>
          <w14:textOutline w14:w="9525" w14:cap="flat" w14:cmpd="sng" w14:algn="ctr">
            <w14:noFill/>
            <w14:prstDash w14:val="solid"/>
            <w14:round/>
          </w14:textOutline>
        </w:rPr>
      </w:pPr>
      <w:r w:rsidRPr="007C5875">
        <w:rPr>
          <w:rFonts w:ascii="HelveticaNeueLT Std Med" w:eastAsiaTheme="minorHAnsi" w:hAnsi="HelveticaNeueLT Std Med" w:cs="HelveticaNeueLT Std Med"/>
          <w:b/>
          <w:color w:val="262626" w:themeColor="text1" w:themeTint="D9"/>
          <w14:textOutline w14:w="9525" w14:cap="flat" w14:cmpd="sng" w14:algn="ctr">
            <w14:noFill/>
            <w14:prstDash w14:val="solid"/>
            <w14:round/>
          </w14:textOutline>
        </w:rPr>
        <w:t>Additional Information</w:t>
      </w:r>
    </w:p>
    <w:p w14:paraId="3771DF32" w14:textId="1F06818D" w:rsidR="007C5875" w:rsidRPr="007C5875" w:rsidRDefault="007C5875" w:rsidP="007C5875">
      <w:pPr>
        <w:rPr>
          <w:rFonts w:ascii="HelveticaNeueLT Std Med" w:eastAsiaTheme="minorHAnsi" w:hAnsi="HelveticaNeueLT Std Med" w:cs="HelveticaNeueLT Std Med"/>
          <w:color w:val="262626" w:themeColor="text1" w:themeTint="D9"/>
          <w:sz w:val="22"/>
          <w14:textOutline w14:w="9525" w14:cap="flat" w14:cmpd="sng" w14:algn="ctr">
            <w14:noFill/>
            <w14:prstDash w14:val="solid"/>
            <w14:round/>
          </w14:textOutline>
        </w:rPr>
      </w:pPr>
      <w:r w:rsidRPr="007C5875">
        <w:rPr>
          <w:rFonts w:ascii="HelveticaNeueLT Std Med" w:eastAsiaTheme="minorHAnsi" w:hAnsi="HelveticaNeueLT Std Med" w:cs="HelveticaNeueLT Std Med"/>
          <w:b/>
          <w:color w:val="262626" w:themeColor="text1" w:themeTint="D9"/>
          <w14:textOutline w14:w="9525" w14:cap="flat" w14:cmpd="sng" w14:algn="ctr">
            <w14:noFill/>
            <w14:prstDash w14:val="solid"/>
            <w14:round/>
          </w14:textOutline>
        </w:rPr>
        <w:br/>
      </w:r>
      <w:r w:rsidRPr="007C5875">
        <w:rPr>
          <w:rFonts w:ascii="HelveticaNeueLT Std Med" w:eastAsiaTheme="minorHAnsi" w:hAnsi="HelveticaNeueLT Std Med" w:cs="HelveticaNeueLT Std Med"/>
          <w:color w:val="262626" w:themeColor="text1" w:themeTint="D9"/>
          <w:sz w:val="22"/>
          <w14:textOutline w14:w="9525" w14:cap="flat" w14:cmpd="sng" w14:algn="ctr">
            <w14:noFill/>
            <w14:prstDash w14:val="solid"/>
            <w14:round/>
          </w14:textOutline>
        </w:rPr>
        <w:t xml:space="preserve">The Work Number service from Equifax is the leading resource for income and employment verification services nationwide. It provides verifiers an instant, automated solution for verification of employment, income and identity, based on payroll records contributed directly from thousands of employers. </w:t>
      </w:r>
    </w:p>
    <w:p w14:paraId="268C5709" w14:textId="77777777" w:rsidR="007C5875" w:rsidRPr="007C5875" w:rsidRDefault="007C5875" w:rsidP="007C5875">
      <w:pPr>
        <w:rPr>
          <w:rFonts w:ascii="HelveticaNeueLT Std Med" w:eastAsiaTheme="minorHAnsi" w:hAnsi="HelveticaNeueLT Std Med" w:cs="HelveticaNeueLT Std Med"/>
          <w:color w:val="262626" w:themeColor="text1" w:themeTint="D9"/>
          <w:sz w:val="22"/>
          <w14:textOutline w14:w="9525" w14:cap="flat" w14:cmpd="sng" w14:algn="ctr">
            <w14:noFill/>
            <w14:prstDash w14:val="solid"/>
            <w14:round/>
          </w14:textOutline>
        </w:rPr>
      </w:pPr>
    </w:p>
    <w:p w14:paraId="70F3ADE3" w14:textId="5B01FC1F" w:rsidR="007C5875" w:rsidRPr="007C5875" w:rsidRDefault="007C5875" w:rsidP="007C5875">
      <w:pPr>
        <w:rPr>
          <w:rFonts w:ascii="HelveticaNeueLT Std Med" w:eastAsiaTheme="minorHAnsi" w:hAnsi="HelveticaNeueLT Std Med" w:cs="HelveticaNeueLT Std Med"/>
          <w:color w:val="262626" w:themeColor="text1" w:themeTint="D9"/>
          <w:sz w:val="22"/>
          <w14:textOutline w14:w="9525" w14:cap="flat" w14:cmpd="sng" w14:algn="ctr">
            <w14:noFill/>
            <w14:prstDash w14:val="solid"/>
            <w14:round/>
          </w14:textOutline>
        </w:rPr>
      </w:pPr>
      <w:r w:rsidRPr="007C5875">
        <w:rPr>
          <w:rFonts w:ascii="HelveticaNeueLT Std Med" w:eastAsiaTheme="minorHAnsi" w:hAnsi="HelveticaNeueLT Std Med" w:cs="HelveticaNeueLT Std Med"/>
          <w:color w:val="262626" w:themeColor="text1" w:themeTint="D9"/>
          <w:sz w:val="22"/>
          <w14:textOutline w14:w="9525" w14:cap="flat" w14:cmpd="sng" w14:algn="ctr">
            <w14:noFill/>
            <w14:prstDash w14:val="solid"/>
            <w14:round/>
          </w14:textOutline>
        </w:rPr>
        <w:t>Prior to using The Work Number, all verifier organizations must successfully pass a credentialing process, which validates legitimacy and permissible purpose, in compliance with the Fair Credit Reporting Act (FCRA).  Over 200,000 credentialed verifiers rely on The Work Number to securely deliver fraud-proof information that virtually eliminates reliance on applicant-provided data, helps increase regulatory and internal compliance, while adding to operational consistency and efficiency.</w:t>
      </w:r>
    </w:p>
    <w:p w14:paraId="4F62D174" w14:textId="77777777" w:rsidR="007C5875" w:rsidRPr="007C5875" w:rsidRDefault="007C5875" w:rsidP="007C5875">
      <w:pPr>
        <w:rPr>
          <w:rFonts w:ascii="HelveticaNeueLT Std Med" w:eastAsiaTheme="minorHAnsi" w:hAnsi="HelveticaNeueLT Std Med" w:cs="HelveticaNeueLT Std Med"/>
          <w:color w:val="262626" w:themeColor="text1" w:themeTint="D9"/>
          <w:sz w:val="22"/>
          <w14:textOutline w14:w="9525" w14:cap="flat" w14:cmpd="sng" w14:algn="ctr">
            <w14:noFill/>
            <w14:prstDash w14:val="solid"/>
            <w14:round/>
          </w14:textOutline>
        </w:rPr>
      </w:pPr>
    </w:p>
    <w:p w14:paraId="1D0A2FE0" w14:textId="10BDF897" w:rsidR="007C5875" w:rsidRPr="007C5875" w:rsidRDefault="007C5875" w:rsidP="007C5875">
      <w:pPr>
        <w:rPr>
          <w:rFonts w:ascii="HelveticaNeueLT Std Med" w:eastAsiaTheme="minorHAnsi" w:hAnsi="HelveticaNeueLT Std Med" w:cs="HelveticaNeueLT Std Med"/>
          <w:bCs/>
          <w:iCs/>
          <w:color w:val="262626" w:themeColor="text1" w:themeTint="D9"/>
          <w:sz w:val="22"/>
          <w14:textOutline w14:w="9525" w14:cap="flat" w14:cmpd="sng" w14:algn="ctr">
            <w14:noFill/>
            <w14:prstDash w14:val="solid"/>
            <w14:round/>
          </w14:textOutline>
        </w:rPr>
      </w:pPr>
      <w:r w:rsidRPr="007C5875">
        <w:rPr>
          <w:rFonts w:ascii="HelveticaNeueLT Std Med" w:eastAsiaTheme="minorHAnsi" w:hAnsi="HelveticaNeueLT Std Med" w:cs="HelveticaNeueLT Std Med"/>
          <w:bCs/>
          <w:iCs/>
          <w:color w:val="262626" w:themeColor="text1" w:themeTint="D9"/>
          <w:sz w:val="22"/>
          <w14:textOutline w14:w="9525" w14:cap="flat" w14:cmpd="sng" w14:algn="ctr">
            <w14:noFill/>
            <w14:prstDash w14:val="solid"/>
            <w14:round/>
          </w14:textOutline>
        </w:rPr>
        <w:t xml:space="preserve">In addition to permissible purpose, The Work Number also requires that verifiers have documented consent of the employee-consumer to access income information. Consent is </w:t>
      </w:r>
      <w:bookmarkStart w:id="0" w:name="_GoBack"/>
      <w:bookmarkEnd w:id="0"/>
      <w:r w:rsidRPr="007C5875">
        <w:rPr>
          <w:rFonts w:ascii="HelveticaNeueLT Std Med" w:eastAsiaTheme="minorHAnsi" w:hAnsi="HelveticaNeueLT Std Med" w:cs="HelveticaNeueLT Std Med"/>
          <w:bCs/>
          <w:iCs/>
          <w:color w:val="262626" w:themeColor="text1" w:themeTint="D9"/>
          <w:sz w:val="22"/>
          <w14:textOutline w14:w="9525" w14:cap="flat" w14:cmpd="sng" w14:algn="ctr">
            <w14:noFill/>
            <w14:prstDash w14:val="solid"/>
            <w14:round/>
          </w14:textOutline>
        </w:rPr>
        <w:t xml:space="preserve">generally established via a signed acknowledgement at the point of application for a loan or service.  The Work Number fulfillment process is purpose-built for completing verifications and securely delivering critical decisioning data with unparalleled speed and efficiency. </w:t>
      </w:r>
    </w:p>
    <w:p w14:paraId="5BE08949" w14:textId="77777777" w:rsidR="007C5875" w:rsidRPr="007C5875" w:rsidRDefault="007C5875" w:rsidP="007C5875">
      <w:pPr>
        <w:rPr>
          <w:rFonts w:ascii="HelveticaNeueLT Std Med" w:eastAsiaTheme="minorHAnsi" w:hAnsi="HelveticaNeueLT Std Med" w:cs="HelveticaNeueLT Std Med"/>
          <w:color w:val="262626" w:themeColor="text1" w:themeTint="D9"/>
          <w:sz w:val="22"/>
          <w14:textOutline w14:w="9525" w14:cap="flat" w14:cmpd="sng" w14:algn="ctr">
            <w14:noFill/>
            <w14:prstDash w14:val="solid"/>
            <w14:round/>
          </w14:textOutline>
        </w:rPr>
      </w:pPr>
    </w:p>
    <w:p w14:paraId="7A2A2CA1" w14:textId="77777777" w:rsidR="007C5875" w:rsidRPr="007C5875" w:rsidRDefault="007C5875" w:rsidP="007C5875">
      <w:pPr>
        <w:rPr>
          <w:rFonts w:ascii="Helvetica Neue" w:hAnsi="Helvetica Neue"/>
          <w:color w:val="3F595B"/>
          <w:sz w:val="13"/>
          <w:szCs w:val="15"/>
        </w:rPr>
      </w:pPr>
    </w:p>
    <w:sectPr w:rsidR="007C5875" w:rsidRPr="007C5875" w:rsidSect="00F308B2">
      <w:footerReference w:type="default" r:id="rId10"/>
      <w:pgSz w:w="12240" w:h="15840"/>
      <w:pgMar w:top="360" w:right="720" w:bottom="360" w:left="36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4019F" w14:textId="77777777" w:rsidR="008E611B" w:rsidRDefault="008E611B" w:rsidP="00ED1AF2">
      <w:r>
        <w:separator/>
      </w:r>
    </w:p>
  </w:endnote>
  <w:endnote w:type="continuationSeparator" w:id="0">
    <w:p w14:paraId="4D822835" w14:textId="77777777" w:rsidR="008E611B" w:rsidRDefault="008E611B" w:rsidP="00ED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 Std Lt">
    <w:altName w:val="Arial"/>
    <w:panose1 w:val="00000000000000000000"/>
    <w:charset w:val="4D"/>
    <w:family w:val="auto"/>
    <w:notTrueType/>
    <w:pitch w:val="default"/>
    <w:sig w:usb0="00000003" w:usb1="00000000" w:usb2="00000000" w:usb3="00000000" w:csb0="00000001" w:csb1="00000000"/>
  </w:font>
  <w:font w:name="HelveticaNeueLT Std">
    <w:altName w:val="Arial"/>
    <w:panose1 w:val="00000000000000000000"/>
    <w:charset w:val="4D"/>
    <w:family w:val="auto"/>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NeueLT Std Me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246746"/>
      <w:docPartObj>
        <w:docPartGallery w:val="Page Numbers (Bottom of Page)"/>
        <w:docPartUnique/>
      </w:docPartObj>
    </w:sdtPr>
    <w:sdtEndPr>
      <w:rPr>
        <w:noProof/>
      </w:rPr>
    </w:sdtEndPr>
    <w:sdtContent>
      <w:p w14:paraId="466F682C" w14:textId="255C8BAD" w:rsidR="00ED1AF2" w:rsidRDefault="00ED1AF2">
        <w:pPr>
          <w:pStyle w:val="Footer"/>
          <w:jc w:val="right"/>
        </w:pPr>
        <w:r>
          <w:fldChar w:fldCharType="begin"/>
        </w:r>
        <w:r>
          <w:instrText xml:space="preserve"> PAGE   \* MERGEFORMAT </w:instrText>
        </w:r>
        <w:r>
          <w:fldChar w:fldCharType="separate"/>
        </w:r>
        <w:r w:rsidR="007C5875">
          <w:rPr>
            <w:noProof/>
          </w:rPr>
          <w:t>1</w:t>
        </w:r>
        <w:r>
          <w:rPr>
            <w:noProof/>
          </w:rPr>
          <w:fldChar w:fldCharType="end"/>
        </w:r>
      </w:p>
    </w:sdtContent>
  </w:sdt>
  <w:p w14:paraId="555169FB" w14:textId="77777777" w:rsidR="00ED1AF2" w:rsidRDefault="00ED1AF2">
    <w:pPr>
      <w:pStyle w:val="Footer"/>
    </w:pPr>
  </w:p>
  <w:p w14:paraId="005A347C" w14:textId="77777777" w:rsidR="00000000" w:rsidRDefault="007C58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FC0D" w14:textId="77777777" w:rsidR="008E611B" w:rsidRDefault="008E611B" w:rsidP="00ED1AF2">
      <w:r>
        <w:separator/>
      </w:r>
    </w:p>
  </w:footnote>
  <w:footnote w:type="continuationSeparator" w:id="0">
    <w:p w14:paraId="560BA87A" w14:textId="77777777" w:rsidR="008E611B" w:rsidRDefault="008E611B" w:rsidP="00ED1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2D0"/>
    <w:multiLevelType w:val="hybridMultilevel"/>
    <w:tmpl w:val="7C040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A43A0"/>
    <w:multiLevelType w:val="hybridMultilevel"/>
    <w:tmpl w:val="4400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0B16"/>
    <w:multiLevelType w:val="hybridMultilevel"/>
    <w:tmpl w:val="1E0A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00819"/>
    <w:multiLevelType w:val="hybridMultilevel"/>
    <w:tmpl w:val="AF3AB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81BF0"/>
    <w:multiLevelType w:val="hybridMultilevel"/>
    <w:tmpl w:val="05BC6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A1E9E"/>
    <w:multiLevelType w:val="hybridMultilevel"/>
    <w:tmpl w:val="12CC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D3ED3"/>
    <w:multiLevelType w:val="hybridMultilevel"/>
    <w:tmpl w:val="EF7E3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B6B9C"/>
    <w:multiLevelType w:val="hybridMultilevel"/>
    <w:tmpl w:val="FB688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C0CEB"/>
    <w:multiLevelType w:val="hybridMultilevel"/>
    <w:tmpl w:val="724C6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66ABC"/>
    <w:multiLevelType w:val="hybridMultilevel"/>
    <w:tmpl w:val="13723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75364"/>
    <w:multiLevelType w:val="hybridMultilevel"/>
    <w:tmpl w:val="BAAA7F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8E6DC7"/>
    <w:multiLevelType w:val="hybridMultilevel"/>
    <w:tmpl w:val="95D0E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D173B"/>
    <w:multiLevelType w:val="hybridMultilevel"/>
    <w:tmpl w:val="EF5E93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7541B3"/>
    <w:multiLevelType w:val="hybridMultilevel"/>
    <w:tmpl w:val="6C86A9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3F69B3"/>
    <w:multiLevelType w:val="hybridMultilevel"/>
    <w:tmpl w:val="9154D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2"/>
  </w:num>
  <w:num w:numId="4">
    <w:abstractNumId w:val="0"/>
  </w:num>
  <w:num w:numId="5">
    <w:abstractNumId w:val="11"/>
  </w:num>
  <w:num w:numId="6">
    <w:abstractNumId w:val="14"/>
  </w:num>
  <w:num w:numId="7">
    <w:abstractNumId w:val="10"/>
  </w:num>
  <w:num w:numId="8">
    <w:abstractNumId w:val="7"/>
  </w:num>
  <w:num w:numId="9">
    <w:abstractNumId w:val="9"/>
  </w:num>
  <w:num w:numId="10">
    <w:abstractNumId w:val="3"/>
  </w:num>
  <w:num w:numId="11">
    <w:abstractNumId w:val="2"/>
  </w:num>
  <w:num w:numId="12">
    <w:abstractNumId w:val="8"/>
  </w:num>
  <w:num w:numId="13">
    <w:abstractNumId w:val="6"/>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66"/>
    <w:rsid w:val="00004C66"/>
    <w:rsid w:val="00016526"/>
    <w:rsid w:val="0001765B"/>
    <w:rsid w:val="000465B6"/>
    <w:rsid w:val="0005359B"/>
    <w:rsid w:val="00074737"/>
    <w:rsid w:val="00081467"/>
    <w:rsid w:val="000A7357"/>
    <w:rsid w:val="000C577D"/>
    <w:rsid w:val="000F0EC7"/>
    <w:rsid w:val="0018320C"/>
    <w:rsid w:val="00187316"/>
    <w:rsid w:val="001F260F"/>
    <w:rsid w:val="00256D92"/>
    <w:rsid w:val="002614CE"/>
    <w:rsid w:val="002B1BE4"/>
    <w:rsid w:val="002C55E5"/>
    <w:rsid w:val="002C7199"/>
    <w:rsid w:val="00302083"/>
    <w:rsid w:val="00326198"/>
    <w:rsid w:val="0035270E"/>
    <w:rsid w:val="00356E95"/>
    <w:rsid w:val="0037115A"/>
    <w:rsid w:val="003A246C"/>
    <w:rsid w:val="003F0944"/>
    <w:rsid w:val="0041541D"/>
    <w:rsid w:val="00436BD9"/>
    <w:rsid w:val="0043732C"/>
    <w:rsid w:val="00440077"/>
    <w:rsid w:val="00462B00"/>
    <w:rsid w:val="00462DCA"/>
    <w:rsid w:val="00475419"/>
    <w:rsid w:val="00483B52"/>
    <w:rsid w:val="0049057D"/>
    <w:rsid w:val="004909B9"/>
    <w:rsid w:val="004C2A52"/>
    <w:rsid w:val="004D464A"/>
    <w:rsid w:val="004F4A42"/>
    <w:rsid w:val="00500585"/>
    <w:rsid w:val="0052183B"/>
    <w:rsid w:val="005358AB"/>
    <w:rsid w:val="00560433"/>
    <w:rsid w:val="005A1D2C"/>
    <w:rsid w:val="005A35A8"/>
    <w:rsid w:val="005D59D5"/>
    <w:rsid w:val="00601E22"/>
    <w:rsid w:val="006063A3"/>
    <w:rsid w:val="00611ECE"/>
    <w:rsid w:val="00624703"/>
    <w:rsid w:val="0067305F"/>
    <w:rsid w:val="00684EBB"/>
    <w:rsid w:val="00685174"/>
    <w:rsid w:val="006979A0"/>
    <w:rsid w:val="006A77E2"/>
    <w:rsid w:val="006B523B"/>
    <w:rsid w:val="006C76F8"/>
    <w:rsid w:val="006D4778"/>
    <w:rsid w:val="006D56D3"/>
    <w:rsid w:val="006E0C23"/>
    <w:rsid w:val="00742709"/>
    <w:rsid w:val="00785A3C"/>
    <w:rsid w:val="007908E7"/>
    <w:rsid w:val="007C5875"/>
    <w:rsid w:val="007D1B53"/>
    <w:rsid w:val="008105D5"/>
    <w:rsid w:val="00813D5E"/>
    <w:rsid w:val="0083046E"/>
    <w:rsid w:val="008427B8"/>
    <w:rsid w:val="0085126B"/>
    <w:rsid w:val="00853305"/>
    <w:rsid w:val="00862F17"/>
    <w:rsid w:val="008E342D"/>
    <w:rsid w:val="008E611B"/>
    <w:rsid w:val="00907900"/>
    <w:rsid w:val="0092657B"/>
    <w:rsid w:val="009373EE"/>
    <w:rsid w:val="00944BB3"/>
    <w:rsid w:val="009970DE"/>
    <w:rsid w:val="009C7B84"/>
    <w:rsid w:val="009D3B97"/>
    <w:rsid w:val="009E2C1F"/>
    <w:rsid w:val="009F2D78"/>
    <w:rsid w:val="009F5BD0"/>
    <w:rsid w:val="009F76A6"/>
    <w:rsid w:val="00A2290C"/>
    <w:rsid w:val="00A811CB"/>
    <w:rsid w:val="00A95E0F"/>
    <w:rsid w:val="00AE0FCB"/>
    <w:rsid w:val="00AE2139"/>
    <w:rsid w:val="00B14C09"/>
    <w:rsid w:val="00B36596"/>
    <w:rsid w:val="00B970A0"/>
    <w:rsid w:val="00BB20EC"/>
    <w:rsid w:val="00BC719C"/>
    <w:rsid w:val="00BD1F8B"/>
    <w:rsid w:val="00C34429"/>
    <w:rsid w:val="00C842F1"/>
    <w:rsid w:val="00C8650B"/>
    <w:rsid w:val="00CA3EBC"/>
    <w:rsid w:val="00CC3BC8"/>
    <w:rsid w:val="00CF2411"/>
    <w:rsid w:val="00D426B8"/>
    <w:rsid w:val="00D7658F"/>
    <w:rsid w:val="00D95B60"/>
    <w:rsid w:val="00D96975"/>
    <w:rsid w:val="00DA2A8B"/>
    <w:rsid w:val="00DB76E9"/>
    <w:rsid w:val="00DF5A19"/>
    <w:rsid w:val="00E34E36"/>
    <w:rsid w:val="00E35717"/>
    <w:rsid w:val="00E408AA"/>
    <w:rsid w:val="00E53595"/>
    <w:rsid w:val="00E8369E"/>
    <w:rsid w:val="00E94C2B"/>
    <w:rsid w:val="00EB5417"/>
    <w:rsid w:val="00ED1AF2"/>
    <w:rsid w:val="00F1602B"/>
    <w:rsid w:val="00F17B78"/>
    <w:rsid w:val="00F308B2"/>
    <w:rsid w:val="00F510BB"/>
    <w:rsid w:val="00F72B47"/>
    <w:rsid w:val="00FB010C"/>
    <w:rsid w:val="00FB3C51"/>
    <w:rsid w:val="00FE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ACFB1"/>
  <w14:defaultImageDpi w14:val="32767"/>
  <w15:docId w15:val="{3DC96FBA-3E67-4A90-BEB6-BA5BF213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E95"/>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D56D3"/>
    <w:pPr>
      <w:suppressAutoHyphens/>
      <w:autoSpaceDE w:val="0"/>
      <w:autoSpaceDN w:val="0"/>
      <w:adjustRightInd w:val="0"/>
      <w:spacing w:after="90" w:line="680" w:lineRule="atLeast"/>
      <w:textAlignment w:val="center"/>
    </w:pPr>
    <w:rPr>
      <w:rFonts w:ascii="HelveticaNeueLT Std Lt" w:eastAsiaTheme="minorHAnsi" w:hAnsi="HelveticaNeueLT Std Lt" w:cs="HelveticaNeueLT Std Lt"/>
      <w:color w:val="9B0007"/>
      <w:sz w:val="60"/>
      <w:szCs w:val="60"/>
    </w:rPr>
  </w:style>
  <w:style w:type="character" w:customStyle="1" w:styleId="TitleChar">
    <w:name w:val="Title Char"/>
    <w:basedOn w:val="DefaultParagraphFont"/>
    <w:link w:val="Title"/>
    <w:uiPriority w:val="99"/>
    <w:rsid w:val="006D56D3"/>
    <w:rPr>
      <w:rFonts w:ascii="HelveticaNeueLT Std Lt" w:hAnsi="HelveticaNeueLT Std Lt" w:cs="HelveticaNeueLT Std Lt"/>
      <w:color w:val="9B0007"/>
      <w:sz w:val="60"/>
      <w:szCs w:val="60"/>
    </w:rPr>
  </w:style>
  <w:style w:type="paragraph" w:customStyle="1" w:styleId="BoxStyleLightGray">
    <w:name w:val="Box Style (Light Gray)"/>
    <w:basedOn w:val="Normal"/>
    <w:uiPriority w:val="99"/>
    <w:rsid w:val="006D56D3"/>
    <w:pPr>
      <w:tabs>
        <w:tab w:val="left" w:pos="0"/>
        <w:tab w:val="left" w:pos="200"/>
      </w:tabs>
      <w:suppressAutoHyphens/>
      <w:autoSpaceDE w:val="0"/>
      <w:autoSpaceDN w:val="0"/>
      <w:adjustRightInd w:val="0"/>
      <w:spacing w:line="200" w:lineRule="atLeast"/>
      <w:ind w:left="200" w:hanging="180"/>
      <w:textAlignment w:val="center"/>
    </w:pPr>
    <w:rPr>
      <w:rFonts w:ascii="HelveticaNeueLT Std" w:eastAsiaTheme="minorHAnsi" w:hAnsi="HelveticaNeueLT Std" w:cs="HelveticaNeueLT Std"/>
      <w:color w:val="000007"/>
      <w:sz w:val="17"/>
      <w:szCs w:val="17"/>
    </w:rPr>
  </w:style>
  <w:style w:type="paragraph" w:customStyle="1" w:styleId="BasicParagraph">
    <w:name w:val="[Basic Paragraph]"/>
    <w:basedOn w:val="Normal"/>
    <w:uiPriority w:val="99"/>
    <w:rsid w:val="00356E95"/>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356E95"/>
    <w:pPr>
      <w:ind w:left="720"/>
      <w:contextualSpacing/>
    </w:pPr>
  </w:style>
  <w:style w:type="paragraph" w:customStyle="1" w:styleId="Copyrightwhite">
    <w:name w:val="Copyright (white)"/>
    <w:basedOn w:val="Normal"/>
    <w:uiPriority w:val="99"/>
    <w:rsid w:val="003A246C"/>
    <w:pPr>
      <w:suppressAutoHyphens/>
      <w:autoSpaceDE w:val="0"/>
      <w:autoSpaceDN w:val="0"/>
      <w:adjustRightInd w:val="0"/>
      <w:spacing w:line="180" w:lineRule="atLeast"/>
      <w:textAlignment w:val="center"/>
    </w:pPr>
    <w:rPr>
      <w:rFonts w:ascii="HelveticaNeueLT Std" w:eastAsiaTheme="minorHAnsi" w:hAnsi="HelveticaNeueLT Std" w:cs="HelveticaNeueLT Std"/>
      <w:color w:val="FFFFFF"/>
      <w:spacing w:val="-3"/>
      <w:sz w:val="14"/>
      <w:szCs w:val="14"/>
    </w:rPr>
  </w:style>
  <w:style w:type="paragraph" w:customStyle="1" w:styleId="NoParagraphStyle">
    <w:name w:val="[No Paragraph Style]"/>
    <w:rsid w:val="000A7357"/>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CA3EBC"/>
    <w:rPr>
      <w:color w:val="0563C1" w:themeColor="hyperlink"/>
      <w:u w:val="single"/>
    </w:rPr>
  </w:style>
  <w:style w:type="character" w:customStyle="1" w:styleId="UnresolvedMention">
    <w:name w:val="Unresolved Mention"/>
    <w:basedOn w:val="DefaultParagraphFont"/>
    <w:uiPriority w:val="99"/>
    <w:rsid w:val="00CA3EBC"/>
    <w:rPr>
      <w:color w:val="605E5C"/>
      <w:shd w:val="clear" w:color="auto" w:fill="E1DFDD"/>
    </w:rPr>
  </w:style>
  <w:style w:type="paragraph" w:styleId="BalloonText">
    <w:name w:val="Balloon Text"/>
    <w:basedOn w:val="Normal"/>
    <w:link w:val="BalloonTextChar"/>
    <w:uiPriority w:val="99"/>
    <w:semiHidden/>
    <w:unhideWhenUsed/>
    <w:rsid w:val="004909B9"/>
    <w:rPr>
      <w:rFonts w:ascii="Tahoma" w:hAnsi="Tahoma" w:cs="Tahoma"/>
      <w:sz w:val="16"/>
      <w:szCs w:val="16"/>
    </w:rPr>
  </w:style>
  <w:style w:type="character" w:customStyle="1" w:styleId="BalloonTextChar">
    <w:name w:val="Balloon Text Char"/>
    <w:basedOn w:val="DefaultParagraphFont"/>
    <w:link w:val="BalloonText"/>
    <w:uiPriority w:val="99"/>
    <w:semiHidden/>
    <w:rsid w:val="004909B9"/>
    <w:rPr>
      <w:rFonts w:ascii="Tahoma" w:eastAsiaTheme="minorEastAsia" w:hAnsi="Tahoma" w:cs="Tahoma"/>
      <w:sz w:val="16"/>
      <w:szCs w:val="16"/>
    </w:rPr>
  </w:style>
  <w:style w:type="paragraph" w:styleId="NormalWeb">
    <w:name w:val="Normal (Web)"/>
    <w:basedOn w:val="Normal"/>
    <w:uiPriority w:val="99"/>
    <w:unhideWhenUsed/>
    <w:rsid w:val="004F4A4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D1AF2"/>
    <w:pPr>
      <w:tabs>
        <w:tab w:val="center" w:pos="4680"/>
        <w:tab w:val="right" w:pos="9360"/>
      </w:tabs>
    </w:pPr>
  </w:style>
  <w:style w:type="character" w:customStyle="1" w:styleId="HeaderChar">
    <w:name w:val="Header Char"/>
    <w:basedOn w:val="DefaultParagraphFont"/>
    <w:link w:val="Header"/>
    <w:uiPriority w:val="99"/>
    <w:rsid w:val="00ED1AF2"/>
    <w:rPr>
      <w:rFonts w:eastAsiaTheme="minorEastAsia"/>
    </w:rPr>
  </w:style>
  <w:style w:type="paragraph" w:styleId="Footer">
    <w:name w:val="footer"/>
    <w:basedOn w:val="Normal"/>
    <w:link w:val="FooterChar"/>
    <w:uiPriority w:val="99"/>
    <w:unhideWhenUsed/>
    <w:rsid w:val="00ED1AF2"/>
    <w:pPr>
      <w:tabs>
        <w:tab w:val="center" w:pos="4680"/>
        <w:tab w:val="right" w:pos="9360"/>
      </w:tabs>
    </w:pPr>
  </w:style>
  <w:style w:type="character" w:customStyle="1" w:styleId="FooterChar">
    <w:name w:val="Footer Char"/>
    <w:basedOn w:val="DefaultParagraphFont"/>
    <w:link w:val="Footer"/>
    <w:uiPriority w:val="99"/>
    <w:rsid w:val="00ED1AF2"/>
    <w:rPr>
      <w:rFonts w:eastAsiaTheme="minorEastAsia"/>
    </w:rPr>
  </w:style>
  <w:style w:type="character" w:styleId="FollowedHyperlink">
    <w:name w:val="FollowedHyperlink"/>
    <w:basedOn w:val="DefaultParagraphFont"/>
    <w:uiPriority w:val="99"/>
    <w:semiHidden/>
    <w:unhideWhenUsed/>
    <w:rsid w:val="00E94C2B"/>
    <w:rPr>
      <w:color w:val="954F72" w:themeColor="followedHyperlink"/>
      <w:u w:val="single"/>
    </w:rPr>
  </w:style>
  <w:style w:type="character" w:styleId="CommentReference">
    <w:name w:val="annotation reference"/>
    <w:basedOn w:val="DefaultParagraphFont"/>
    <w:uiPriority w:val="99"/>
    <w:semiHidden/>
    <w:unhideWhenUsed/>
    <w:rsid w:val="00685174"/>
    <w:rPr>
      <w:sz w:val="16"/>
      <w:szCs w:val="16"/>
    </w:rPr>
  </w:style>
  <w:style w:type="paragraph" w:styleId="CommentText">
    <w:name w:val="annotation text"/>
    <w:basedOn w:val="Normal"/>
    <w:link w:val="CommentTextChar"/>
    <w:uiPriority w:val="99"/>
    <w:semiHidden/>
    <w:unhideWhenUsed/>
    <w:rsid w:val="00685174"/>
    <w:rPr>
      <w:sz w:val="20"/>
      <w:szCs w:val="20"/>
    </w:rPr>
  </w:style>
  <w:style w:type="character" w:customStyle="1" w:styleId="CommentTextChar">
    <w:name w:val="Comment Text Char"/>
    <w:basedOn w:val="DefaultParagraphFont"/>
    <w:link w:val="CommentText"/>
    <w:uiPriority w:val="99"/>
    <w:semiHidden/>
    <w:rsid w:val="0068517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85174"/>
    <w:rPr>
      <w:b/>
      <w:bCs/>
    </w:rPr>
  </w:style>
  <w:style w:type="character" w:customStyle="1" w:styleId="CommentSubjectChar">
    <w:name w:val="Comment Subject Char"/>
    <w:basedOn w:val="CommentTextChar"/>
    <w:link w:val="CommentSubject"/>
    <w:uiPriority w:val="99"/>
    <w:semiHidden/>
    <w:rsid w:val="00685174"/>
    <w:rPr>
      <w:rFonts w:eastAsiaTheme="minorEastAsia"/>
      <w:b/>
      <w:bCs/>
      <w:sz w:val="20"/>
      <w:szCs w:val="20"/>
    </w:rPr>
  </w:style>
  <w:style w:type="paragraph" w:styleId="Revision">
    <w:name w:val="Revision"/>
    <w:hidden/>
    <w:uiPriority w:val="99"/>
    <w:semiHidden/>
    <w:rsid w:val="00685174"/>
    <w:rPr>
      <w:rFonts w:eastAsiaTheme="minorEastAsia"/>
    </w:rPr>
  </w:style>
  <w:style w:type="paragraph" w:styleId="BodyText2">
    <w:name w:val="Body Text 2"/>
    <w:basedOn w:val="Normal"/>
    <w:link w:val="BodyText2Char"/>
    <w:rsid w:val="009373EE"/>
    <w:rPr>
      <w:rFonts w:ascii="Comic Sans MS" w:eastAsia="Times New Roman" w:hAnsi="Comic Sans MS" w:cs="Times New Roman"/>
      <w:sz w:val="18"/>
    </w:rPr>
  </w:style>
  <w:style w:type="character" w:customStyle="1" w:styleId="BodyText2Char">
    <w:name w:val="Body Text 2 Char"/>
    <w:basedOn w:val="DefaultParagraphFont"/>
    <w:link w:val="BodyText2"/>
    <w:rsid w:val="009373EE"/>
    <w:rPr>
      <w:rFonts w:ascii="Comic Sans MS" w:eastAsia="Times New Roman" w:hAnsi="Comic Sans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27768">
      <w:bodyDiv w:val="1"/>
      <w:marLeft w:val="0"/>
      <w:marRight w:val="0"/>
      <w:marTop w:val="0"/>
      <w:marBottom w:val="0"/>
      <w:divBdr>
        <w:top w:val="none" w:sz="0" w:space="0" w:color="auto"/>
        <w:left w:val="none" w:sz="0" w:space="0" w:color="auto"/>
        <w:bottom w:val="none" w:sz="0" w:space="0" w:color="auto"/>
        <w:right w:val="none" w:sz="0" w:space="0" w:color="auto"/>
      </w:divBdr>
      <w:divsChild>
        <w:div w:id="329408605">
          <w:marLeft w:val="-225"/>
          <w:marRight w:val="-225"/>
          <w:marTop w:val="0"/>
          <w:marBottom w:val="0"/>
          <w:divBdr>
            <w:top w:val="none" w:sz="0" w:space="0" w:color="auto"/>
            <w:left w:val="none" w:sz="0" w:space="0" w:color="auto"/>
            <w:bottom w:val="none" w:sz="0" w:space="0" w:color="auto"/>
            <w:right w:val="none" w:sz="0" w:space="0" w:color="auto"/>
          </w:divBdr>
          <w:divsChild>
            <w:div w:id="1542091909">
              <w:marLeft w:val="0"/>
              <w:marRight w:val="0"/>
              <w:marTop w:val="0"/>
              <w:marBottom w:val="0"/>
              <w:divBdr>
                <w:top w:val="none" w:sz="0" w:space="0" w:color="auto"/>
                <w:left w:val="none" w:sz="0" w:space="0" w:color="auto"/>
                <w:bottom w:val="none" w:sz="0" w:space="0" w:color="auto"/>
                <w:right w:val="none" w:sz="0" w:space="0" w:color="auto"/>
              </w:divBdr>
              <w:divsChild>
                <w:div w:id="354499063">
                  <w:marLeft w:val="0"/>
                  <w:marRight w:val="0"/>
                  <w:marTop w:val="0"/>
                  <w:marBottom w:val="0"/>
                  <w:divBdr>
                    <w:top w:val="none" w:sz="0" w:space="0" w:color="auto"/>
                    <w:left w:val="none" w:sz="0" w:space="0" w:color="auto"/>
                    <w:bottom w:val="none" w:sz="0" w:space="0" w:color="auto"/>
                    <w:right w:val="none" w:sz="0" w:space="0" w:color="auto"/>
                  </w:divBdr>
                  <w:divsChild>
                    <w:div w:id="1868366255">
                      <w:marLeft w:val="0"/>
                      <w:marRight w:val="0"/>
                      <w:marTop w:val="0"/>
                      <w:marBottom w:val="0"/>
                      <w:divBdr>
                        <w:top w:val="none" w:sz="0" w:space="0" w:color="auto"/>
                        <w:left w:val="none" w:sz="0" w:space="0" w:color="auto"/>
                        <w:bottom w:val="none" w:sz="0" w:space="0" w:color="auto"/>
                        <w:right w:val="none" w:sz="0" w:space="0" w:color="auto"/>
                      </w:divBdr>
                      <w:divsChild>
                        <w:div w:id="991179438">
                          <w:marLeft w:val="0"/>
                          <w:marRight w:val="0"/>
                          <w:marTop w:val="0"/>
                          <w:marBottom w:val="0"/>
                          <w:divBdr>
                            <w:top w:val="none" w:sz="0" w:space="0" w:color="auto"/>
                            <w:left w:val="none" w:sz="0" w:space="0" w:color="auto"/>
                            <w:bottom w:val="none" w:sz="0" w:space="0" w:color="auto"/>
                            <w:right w:val="none" w:sz="0" w:space="0" w:color="auto"/>
                          </w:divBdr>
                        </w:div>
                        <w:div w:id="11707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3644">
              <w:marLeft w:val="0"/>
              <w:marRight w:val="0"/>
              <w:marTop w:val="0"/>
              <w:marBottom w:val="0"/>
              <w:divBdr>
                <w:top w:val="none" w:sz="0" w:space="0" w:color="auto"/>
                <w:left w:val="none" w:sz="0" w:space="0" w:color="auto"/>
                <w:bottom w:val="none" w:sz="0" w:space="0" w:color="auto"/>
                <w:right w:val="none" w:sz="0" w:space="0" w:color="auto"/>
              </w:divBdr>
              <w:divsChild>
                <w:div w:id="1882865596">
                  <w:marLeft w:val="0"/>
                  <w:marRight w:val="0"/>
                  <w:marTop w:val="0"/>
                  <w:marBottom w:val="0"/>
                  <w:divBdr>
                    <w:top w:val="none" w:sz="0" w:space="0" w:color="auto"/>
                    <w:left w:val="none" w:sz="0" w:space="0" w:color="auto"/>
                    <w:bottom w:val="none" w:sz="0" w:space="0" w:color="auto"/>
                    <w:right w:val="none" w:sz="0" w:space="0" w:color="auto"/>
                  </w:divBdr>
                  <w:divsChild>
                    <w:div w:id="255678326">
                      <w:marLeft w:val="0"/>
                      <w:marRight w:val="0"/>
                      <w:marTop w:val="0"/>
                      <w:marBottom w:val="0"/>
                      <w:divBdr>
                        <w:top w:val="none" w:sz="0" w:space="0" w:color="auto"/>
                        <w:left w:val="none" w:sz="0" w:space="0" w:color="auto"/>
                        <w:bottom w:val="none" w:sz="0" w:space="0" w:color="auto"/>
                        <w:right w:val="none" w:sz="0" w:space="0" w:color="auto"/>
                      </w:divBdr>
                      <w:divsChild>
                        <w:div w:id="1327633544">
                          <w:marLeft w:val="0"/>
                          <w:marRight w:val="0"/>
                          <w:marTop w:val="0"/>
                          <w:marBottom w:val="0"/>
                          <w:divBdr>
                            <w:top w:val="none" w:sz="0" w:space="0" w:color="auto"/>
                            <w:left w:val="none" w:sz="0" w:space="0" w:color="auto"/>
                            <w:bottom w:val="none" w:sz="0" w:space="0" w:color="auto"/>
                            <w:right w:val="none" w:sz="0" w:space="0" w:color="auto"/>
                          </w:divBdr>
                        </w:div>
                        <w:div w:id="11836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6658">
          <w:marLeft w:val="-225"/>
          <w:marRight w:val="-225"/>
          <w:marTop w:val="0"/>
          <w:marBottom w:val="0"/>
          <w:divBdr>
            <w:top w:val="none" w:sz="0" w:space="0" w:color="auto"/>
            <w:left w:val="none" w:sz="0" w:space="0" w:color="auto"/>
            <w:bottom w:val="none" w:sz="0" w:space="0" w:color="auto"/>
            <w:right w:val="none" w:sz="0" w:space="0" w:color="auto"/>
          </w:divBdr>
          <w:divsChild>
            <w:div w:id="976642264">
              <w:marLeft w:val="0"/>
              <w:marRight w:val="0"/>
              <w:marTop w:val="0"/>
              <w:marBottom w:val="0"/>
              <w:divBdr>
                <w:top w:val="none" w:sz="0" w:space="0" w:color="auto"/>
                <w:left w:val="none" w:sz="0" w:space="0" w:color="auto"/>
                <w:bottom w:val="none" w:sz="0" w:space="0" w:color="auto"/>
                <w:right w:val="none" w:sz="0" w:space="0" w:color="auto"/>
              </w:divBdr>
              <w:divsChild>
                <w:div w:id="1735467872">
                  <w:marLeft w:val="0"/>
                  <w:marRight w:val="0"/>
                  <w:marTop w:val="0"/>
                  <w:marBottom w:val="0"/>
                  <w:divBdr>
                    <w:top w:val="none" w:sz="0" w:space="0" w:color="auto"/>
                    <w:left w:val="none" w:sz="0" w:space="0" w:color="auto"/>
                    <w:bottom w:val="none" w:sz="0" w:space="0" w:color="auto"/>
                    <w:right w:val="none" w:sz="0" w:space="0" w:color="auto"/>
                  </w:divBdr>
                  <w:divsChild>
                    <w:div w:id="1832678631">
                      <w:marLeft w:val="0"/>
                      <w:marRight w:val="0"/>
                      <w:marTop w:val="0"/>
                      <w:marBottom w:val="0"/>
                      <w:divBdr>
                        <w:top w:val="none" w:sz="0" w:space="0" w:color="auto"/>
                        <w:left w:val="none" w:sz="0" w:space="0" w:color="auto"/>
                        <w:bottom w:val="none" w:sz="0" w:space="0" w:color="auto"/>
                        <w:right w:val="none" w:sz="0" w:space="0" w:color="auto"/>
                      </w:divBdr>
                      <w:divsChild>
                        <w:div w:id="1935894766">
                          <w:marLeft w:val="0"/>
                          <w:marRight w:val="0"/>
                          <w:marTop w:val="0"/>
                          <w:marBottom w:val="0"/>
                          <w:divBdr>
                            <w:top w:val="none" w:sz="0" w:space="0" w:color="auto"/>
                            <w:left w:val="none" w:sz="0" w:space="0" w:color="auto"/>
                            <w:bottom w:val="none" w:sz="0" w:space="0" w:color="auto"/>
                            <w:right w:val="none" w:sz="0" w:space="0" w:color="auto"/>
                          </w:divBdr>
                        </w:div>
                        <w:div w:id="6825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202">
              <w:marLeft w:val="0"/>
              <w:marRight w:val="0"/>
              <w:marTop w:val="0"/>
              <w:marBottom w:val="0"/>
              <w:divBdr>
                <w:top w:val="none" w:sz="0" w:space="0" w:color="auto"/>
                <w:left w:val="none" w:sz="0" w:space="0" w:color="auto"/>
                <w:bottom w:val="none" w:sz="0" w:space="0" w:color="auto"/>
                <w:right w:val="none" w:sz="0" w:space="0" w:color="auto"/>
              </w:divBdr>
              <w:divsChild>
                <w:div w:id="680933431">
                  <w:marLeft w:val="0"/>
                  <w:marRight w:val="0"/>
                  <w:marTop w:val="0"/>
                  <w:marBottom w:val="0"/>
                  <w:divBdr>
                    <w:top w:val="none" w:sz="0" w:space="0" w:color="auto"/>
                    <w:left w:val="none" w:sz="0" w:space="0" w:color="auto"/>
                    <w:bottom w:val="none" w:sz="0" w:space="0" w:color="auto"/>
                    <w:right w:val="none" w:sz="0" w:space="0" w:color="auto"/>
                  </w:divBdr>
                  <w:divsChild>
                    <w:div w:id="495153478">
                      <w:marLeft w:val="0"/>
                      <w:marRight w:val="0"/>
                      <w:marTop w:val="0"/>
                      <w:marBottom w:val="0"/>
                      <w:divBdr>
                        <w:top w:val="none" w:sz="0" w:space="0" w:color="auto"/>
                        <w:left w:val="none" w:sz="0" w:space="0" w:color="auto"/>
                        <w:bottom w:val="none" w:sz="0" w:space="0" w:color="auto"/>
                        <w:right w:val="none" w:sz="0" w:space="0" w:color="auto"/>
                      </w:divBdr>
                      <w:divsChild>
                        <w:div w:id="1629623179">
                          <w:marLeft w:val="0"/>
                          <w:marRight w:val="0"/>
                          <w:marTop w:val="0"/>
                          <w:marBottom w:val="0"/>
                          <w:divBdr>
                            <w:top w:val="none" w:sz="0" w:space="0" w:color="auto"/>
                            <w:left w:val="none" w:sz="0" w:space="0" w:color="auto"/>
                            <w:bottom w:val="none" w:sz="0" w:space="0" w:color="auto"/>
                            <w:right w:val="none" w:sz="0" w:space="0" w:color="auto"/>
                          </w:divBdr>
                        </w:div>
                        <w:div w:id="14146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worknumb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worknu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B39C8-E7C5-4538-92DC-FDF443E4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Equifax Inc</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Crystle Mcilveene</dc:creator>
  <cp:lastModifiedBy>Crystle Mcilveene</cp:lastModifiedBy>
  <cp:revision>2</cp:revision>
  <cp:lastPrinted>2019-08-16T18:14:00Z</cp:lastPrinted>
  <dcterms:created xsi:type="dcterms:W3CDTF">2021-03-08T18:44:00Z</dcterms:created>
  <dcterms:modified xsi:type="dcterms:W3CDTF">2021-03-08T18:44:00Z</dcterms:modified>
</cp:coreProperties>
</file>